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2024年芜湖安得智联</w:t>
      </w:r>
      <w:r>
        <w:rPr>
          <w:rFonts w:hint="eastAsia"/>
        </w:rPr>
        <w:t>杭州分公司配送</w:t>
      </w:r>
      <w:r>
        <w:t>项目招标公告</w:t>
      </w:r>
    </w:p>
    <w:p>
      <w:pPr>
        <w:spacing w:line="360" w:lineRule="auto"/>
        <w:ind w:firstLine="480" w:firstLineChars="200"/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芜湖安得智联科技有限公司定于202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日对202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年度杭州分公司金华城配项目进行公开招标。现就招标有关事宜予以公告，竭诚欢迎国内符合要求的物流服务供应商参加投标。 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一、招标时间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日—2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024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年1月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二、招标项目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浙江省金华仓始发统配项目，总标的预测年规模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700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万元（按预测运量计算）。</w:t>
      </w:r>
    </w:p>
    <w:p>
      <w:pPr>
        <w:spacing w:line="360" w:lineRule="auto"/>
        <w:ind w:firstLine="480" w:firstLineChars="200"/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金华标段；金华市始发至金华市、衢州市、杭州市、嘉兴市、绍兴市、湖州市、宁波市区域线路，物流业务约2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万方；</w:t>
      </w:r>
    </w:p>
    <w:p>
      <w:pPr>
        <w:spacing w:line="360" w:lineRule="auto"/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三、投标资格要求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1、投标人注册资金：物流服务商注册资金不少于￥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0万元；</w:t>
      </w:r>
    </w:p>
    <w:p>
      <w:pPr>
        <w:spacing w:line="360" w:lineRule="auto"/>
        <w:rPr>
          <w:rFonts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2、须具有一年以上家电配送经验、相关物流企业营运资质及无不良合作历史；</w:t>
      </w:r>
    </w:p>
    <w:p>
      <w:pPr>
        <w:spacing w:line="360" w:lineRule="auto"/>
        <w:rPr>
          <w:rFonts w:ascii="微软雅黑 Light" w:hAnsi="微软雅黑 Light" w:eastAsia="微软雅黑 Light" w:cs="微软雅黑 Light"/>
          <w:sz w:val="24"/>
          <w:szCs w:val="24"/>
        </w:rPr>
      </w:pPr>
      <w:r>
        <w:rPr>
          <w:rFonts w:ascii="微软雅黑 Light" w:hAnsi="微软雅黑 Light" w:eastAsia="微软雅黑 Light" w:cs="微软雅黑 Light"/>
          <w:sz w:val="24"/>
          <w:szCs w:val="24"/>
        </w:rPr>
        <w:t>3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、上述所有标的能够开具运输增值税专用发票（税率9%）；</w:t>
      </w:r>
    </w:p>
    <w:p>
      <w:pPr>
        <w:spacing w:line="360" w:lineRule="auto"/>
        <w:rPr>
          <w:rFonts w:ascii="微软雅黑 Light" w:hAnsi="微软雅黑 Light" w:eastAsia="微软雅黑 Light" w:cs="微软雅黑 Light"/>
          <w:sz w:val="24"/>
          <w:szCs w:val="24"/>
        </w:rPr>
      </w:pPr>
      <w:r>
        <w:rPr>
          <w:rFonts w:ascii="微软雅黑 Light" w:hAnsi="微软雅黑 Light" w:eastAsia="微软雅黑 Light" w:cs="微软雅黑 Light"/>
          <w:sz w:val="24"/>
          <w:szCs w:val="24"/>
        </w:rPr>
        <w:t>4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、本次招标不接受多家供应商联合投标，否则无效；</w:t>
      </w:r>
    </w:p>
    <w:p>
      <w:pPr>
        <w:spacing w:line="360" w:lineRule="auto"/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注：招标方将对投标人资格进行审核，符合条件的方可参与投标。</w:t>
      </w:r>
    </w:p>
    <w:p>
      <w:pPr>
        <w:spacing w:line="360" w:lineRule="auto"/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四、招标相关事项说明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（一）报名</w:t>
      </w:r>
    </w:p>
    <w:p>
      <w:pPr>
        <w:spacing w:line="360" w:lineRule="auto"/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、报名与投标保证金缴纳截止时间：</w:t>
      </w: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报名截止时间202</w:t>
      </w:r>
      <w:r>
        <w:rPr>
          <w:rFonts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保证金提交截止时间202</w:t>
      </w:r>
      <w:r>
        <w:rPr>
          <w:rFonts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2、本次招标全程线上完成，新承运商请登录（</w:t>
      </w:r>
      <w:r>
        <w:fldChar w:fldCharType="begin"/>
      </w:r>
      <w:r>
        <w:instrText xml:space="preserve"> HYPERLINK "http://lsp.midea.com/" </w:instrText>
      </w:r>
      <w:r>
        <w:fldChar w:fldCharType="separate"/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http://lsp.midea.com/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）注册上传完善资质信息经我方审核通过后方可报名，老承运商可直接报名，过程中遇到问题请及时联系招标方；</w:t>
      </w:r>
    </w:p>
    <w:p>
      <w:pPr>
        <w:spacing w:line="360" w:lineRule="auto"/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、报名所需资料</w:t>
      </w:r>
    </w:p>
    <w:p>
      <w:pPr>
        <w:spacing w:line="360" w:lineRule="auto"/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）营业执照、道路运输经营许可证、开户许可证、法人代表身份证复印件、近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个月开票底联；</w:t>
      </w:r>
    </w:p>
    <w:p>
      <w:pPr>
        <w:spacing w:line="360" w:lineRule="auto"/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）其他可证明公司资历及实力的书面资料（例如年度审计报告、完税凭证、获奖证书）；</w:t>
      </w:r>
    </w:p>
    <w:p>
      <w:pPr>
        <w:spacing w:line="360" w:lineRule="auto"/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 Light" w:hAnsi="微软雅黑 Light" w:eastAsia="微软雅黑 Light" w:cs="微软雅黑 Light"/>
          <w:color w:val="FF0000"/>
          <w:sz w:val="24"/>
          <w:szCs w:val="24"/>
        </w:rPr>
        <w:t>至少</w:t>
      </w:r>
      <w:r>
        <w:rPr>
          <w:rFonts w:ascii="微软雅黑 Light" w:hAnsi="微软雅黑 Light" w:eastAsia="微软雅黑 Light" w:cs="微软雅黑 Light"/>
          <w:color w:val="FF0000"/>
          <w:sz w:val="24"/>
          <w:szCs w:val="24"/>
        </w:rPr>
        <w:t>3</w:t>
      </w:r>
      <w:r>
        <w:rPr>
          <w:rFonts w:hint="eastAsia" w:ascii="微软雅黑 Light" w:hAnsi="微软雅黑 Light" w:eastAsia="微软雅黑 Light" w:cs="微软雅黑 Light"/>
          <w:color w:val="FF0000"/>
          <w:sz w:val="24"/>
          <w:szCs w:val="24"/>
        </w:rPr>
        <w:t>辆自有车辆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的行驶证和营运证，合作车辆需提供合作合同，3名驾驶员驾驶证、身份证及联系方式；</w:t>
      </w:r>
    </w:p>
    <w:p>
      <w:pPr>
        <w:spacing w:line="360" w:lineRule="auto"/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、招标方将对投标单位提供的相关资料进行资格审核，并在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日1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：00前，通知审核通过的供应商，参与后续投标工作。</w:t>
      </w:r>
    </w:p>
    <w:p>
      <w:pPr>
        <w:spacing w:line="360" w:lineRule="auto"/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（二）标前会</w:t>
      </w:r>
    </w:p>
    <w:p>
      <w:pPr>
        <w:spacing w:line="360" w:lineRule="auto"/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1、标书开售时间： 202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日，参加投标的供应商需购买招标文件（通过招标系统购买），标书售价200元/份，无论中标与否，恕不退还；</w:t>
      </w:r>
    </w:p>
    <w:p>
      <w:pPr>
        <w:spacing w:line="360" w:lineRule="auto"/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2、标前会时间：202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:30-1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:00；</w:t>
      </w:r>
    </w:p>
    <w:p>
      <w:pPr>
        <w:spacing w:line="360" w:lineRule="auto"/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3、标书购买、投标保证金支付：</w:t>
      </w:r>
      <w:r>
        <w:fldChar w:fldCharType="begin"/>
      </w:r>
      <w:r>
        <w:instrText xml:space="preserve"> HYPERLINK "http://lsp.midea.com/" </w:instrText>
      </w:r>
      <w:r>
        <w:fldChar w:fldCharType="separate"/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http://lsp.midea.com/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360" w:lineRule="auto"/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4、标前会地点：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浙江省杭州市下沙经济技术开发区银沙路199号智格新城大厦南楼503室（具体会议以招标方通知为准）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、标前会内容：招标方对招标项目进行现场讲解并答疑（未参加标前会的单位不得参与后续招标工作）。</w:t>
      </w:r>
    </w:p>
    <w:p>
      <w:pPr>
        <w:spacing w:line="360" w:lineRule="auto"/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（三）竞标会</w:t>
      </w:r>
    </w:p>
    <w:p>
      <w:pPr>
        <w:spacing w:line="360" w:lineRule="auto"/>
        <w:rPr>
          <w:rFonts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1、现场竞标时间：202</w:t>
      </w:r>
      <w:r>
        <w:rPr>
          <w:rFonts w:ascii="微软雅黑 Light" w:hAnsi="微软雅黑 Light" w:eastAsia="微软雅黑 Light" w:cs="微软雅黑 Light"/>
          <w:sz w:val="24"/>
          <w:szCs w:val="24"/>
        </w:rPr>
        <w:t>4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年</w:t>
      </w:r>
      <w:r>
        <w:rPr>
          <w:rFonts w:ascii="微软雅黑 Light" w:hAnsi="微软雅黑 Light" w:eastAsia="微软雅黑 Light" w:cs="微软雅黑 Light"/>
          <w:sz w:val="24"/>
          <w:szCs w:val="24"/>
        </w:rPr>
        <w:t>1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月</w:t>
      </w:r>
      <w:r>
        <w:rPr>
          <w:rFonts w:ascii="微软雅黑 Light" w:hAnsi="微软雅黑 Light" w:eastAsia="微软雅黑 Light" w:cs="微软雅黑 Light"/>
          <w:sz w:val="24"/>
          <w:szCs w:val="24"/>
        </w:rPr>
        <w:t>26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日（</w:t>
      </w:r>
      <w:r>
        <w:rPr>
          <w:rFonts w:ascii="微软雅黑 Light" w:hAnsi="微软雅黑 Light" w:eastAsia="微软雅黑 Light" w:cs="微软雅黑 Light"/>
          <w:sz w:val="24"/>
          <w:szCs w:val="24"/>
        </w:rPr>
        <w:t>9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：3</w:t>
      </w:r>
      <w:r>
        <w:rPr>
          <w:rFonts w:ascii="微软雅黑 Light" w:hAnsi="微软雅黑 Light" w:eastAsia="微软雅黑 Light" w:cs="微软雅黑 Light"/>
          <w:sz w:val="24"/>
          <w:szCs w:val="24"/>
        </w:rPr>
        <w:t>0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-</w:t>
      </w:r>
      <w:r>
        <w:rPr>
          <w:rFonts w:ascii="微软雅黑 Light" w:hAnsi="微软雅黑 Light" w:eastAsia="微软雅黑 Light" w:cs="微软雅黑 Light"/>
          <w:sz w:val="24"/>
          <w:szCs w:val="24"/>
        </w:rPr>
        <w:t>17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:</w:t>
      </w:r>
      <w:r>
        <w:rPr>
          <w:rFonts w:ascii="微软雅黑 Light" w:hAnsi="微软雅黑 Light" w:eastAsia="微软雅黑 Light" w:cs="微软雅黑 Light"/>
          <w:sz w:val="24"/>
          <w:szCs w:val="24"/>
        </w:rPr>
        <w:t>30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未完成顺延）</w:t>
      </w:r>
    </w:p>
    <w:p>
      <w:pPr>
        <w:widowControl/>
        <w:shd w:val="clear" w:color="auto" w:fill="FFFFFF"/>
        <w:jc w:val="left"/>
        <w:rPr>
          <w:rFonts w:ascii="微软雅黑 Light" w:hAnsi="微软雅黑 Light" w:eastAsia="微软雅黑 Light" w:cs="微软雅黑 Light"/>
          <w:sz w:val="24"/>
          <w:szCs w:val="24"/>
        </w:rPr>
      </w:pPr>
      <w:r>
        <w:rPr>
          <w:rFonts w:ascii="微软雅黑 Light" w:hAnsi="微软雅黑 Light" w:eastAsia="微软雅黑 Light" w:cs="微软雅黑 Light"/>
          <w:sz w:val="24"/>
          <w:szCs w:val="24"/>
        </w:rPr>
        <w:t>2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、招标地点：浙江省杭州市下沙经济技术开发区银沙路199号智格新城大厦南楼503室（如有变动，以招标方通知为准）；</w:t>
      </w:r>
    </w:p>
    <w:p>
      <w:pPr>
        <w:widowControl/>
        <w:shd w:val="clear" w:color="auto" w:fill="FFFFFF"/>
        <w:jc w:val="left"/>
        <w:rPr>
          <w:rFonts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3、竞标方式：本次竞标报价采用线上系统进行（</w:t>
      </w:r>
      <w:r>
        <w:fldChar w:fldCharType="begin"/>
      </w:r>
      <w:r>
        <w:instrText xml:space="preserve"> HYPERLINK "http://lsp.midea.com/" </w:instrText>
      </w:r>
      <w:r>
        <w:fldChar w:fldCharType="separate"/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http://lsp.midea.com/</w:t>
      </w:r>
      <w:r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），竞标单位需提前准备笔记本电脑、U盘，过程中遇到问题请及时联系招标方。</w:t>
      </w:r>
    </w:p>
    <w:p>
      <w:pPr>
        <w:spacing w:line="360" w:lineRule="auto"/>
        <w:rPr>
          <w:rFonts w:ascii="微软雅黑 Light" w:hAnsi="微软雅黑 Light" w:eastAsia="微软雅黑 Light" w:cs="微软雅黑 Light"/>
          <w:sz w:val="24"/>
          <w:szCs w:val="24"/>
        </w:rPr>
      </w:pPr>
      <w:r>
        <w:rPr>
          <w:rFonts w:ascii="微软雅黑 Light" w:hAnsi="微软雅黑 Light" w:eastAsia="微软雅黑 Light" w:cs="微软雅黑 Light"/>
          <w:sz w:val="24"/>
          <w:szCs w:val="24"/>
        </w:rPr>
        <w:t>4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、中标结果公布时间：202</w:t>
      </w:r>
      <w:r>
        <w:rPr>
          <w:rFonts w:ascii="微软雅黑 Light" w:hAnsi="微软雅黑 Light" w:eastAsia="微软雅黑 Light" w:cs="微软雅黑 Light"/>
          <w:sz w:val="24"/>
          <w:szCs w:val="24"/>
        </w:rPr>
        <w:t>4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年</w:t>
      </w:r>
      <w:r>
        <w:rPr>
          <w:rFonts w:ascii="微软雅黑 Light" w:hAnsi="微软雅黑 Light" w:eastAsia="微软雅黑 Light" w:cs="微软雅黑 Light"/>
          <w:sz w:val="24"/>
          <w:szCs w:val="24"/>
        </w:rPr>
        <w:t>1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月</w:t>
      </w:r>
      <w:r>
        <w:rPr>
          <w:rFonts w:ascii="微软雅黑 Light" w:hAnsi="微软雅黑 Light" w:eastAsia="微软雅黑 Light" w:cs="微软雅黑 Light"/>
          <w:sz w:val="24"/>
          <w:szCs w:val="24"/>
        </w:rPr>
        <w:t>31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日前（未完成顺延）。</w:t>
      </w:r>
    </w:p>
    <w:p>
      <w:pPr>
        <w:spacing w:line="360" w:lineRule="auto"/>
        <w:rPr>
          <w:rFonts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（四）投标保证金</w:t>
      </w:r>
    </w:p>
    <w:p>
      <w:pPr>
        <w:spacing w:line="480" w:lineRule="exact"/>
        <w:ind w:firstLine="240" w:firstLineChars="100"/>
        <w:rPr>
          <w:rFonts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（1）参与投标必须缴纳人民币</w:t>
      </w:r>
      <w:r>
        <w:rPr>
          <w:rFonts w:ascii="微软雅黑 Light" w:hAnsi="微软雅黑 Light" w:eastAsia="微软雅黑 Light" w:cs="微软雅黑 Light"/>
          <w:sz w:val="24"/>
          <w:szCs w:val="24"/>
        </w:rPr>
        <w:t>50000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元的投标保证金；</w:t>
      </w:r>
    </w:p>
    <w:p>
      <w:pPr>
        <w:spacing w:line="480" w:lineRule="exact"/>
        <w:ind w:firstLine="240" w:firstLineChars="100"/>
        <w:rPr>
          <w:rFonts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（2）投标保证金须登陆平台进行缴纳（在线支付/现汇支付），各投标单位必须在</w:t>
      </w:r>
      <w:r>
        <w:rPr>
          <w:rFonts w:ascii="微软雅黑 Light" w:hAnsi="微软雅黑 Light" w:eastAsia="微软雅黑 Light" w:cs="微软雅黑 Light"/>
          <w:sz w:val="24"/>
          <w:szCs w:val="24"/>
        </w:rPr>
        <w:t>5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月</w:t>
      </w:r>
      <w:r>
        <w:rPr>
          <w:rFonts w:ascii="微软雅黑 Light" w:hAnsi="微软雅黑 Light" w:eastAsia="微软雅黑 Light" w:cs="微软雅黑 Light"/>
          <w:sz w:val="24"/>
          <w:szCs w:val="24"/>
        </w:rPr>
        <w:t>8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日前将投标保证金汇进招标方账号，逾期未到帐的投标单位不得参与投标。汇款账号资料如下：</w:t>
      </w:r>
    </w:p>
    <w:p>
      <w:pPr>
        <w:spacing w:line="480" w:lineRule="exact"/>
        <w:ind w:firstLine="480" w:firstLineChars="200"/>
        <w:rPr>
          <w:rFonts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收款单位：芜湖安得智联科技有限公司</w:t>
      </w:r>
    </w:p>
    <w:p>
      <w:pPr>
        <w:spacing w:line="480" w:lineRule="exact"/>
        <w:ind w:firstLine="480" w:firstLineChars="200"/>
        <w:rPr>
          <w:rFonts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收款账号：2013013919201299673</w:t>
      </w:r>
    </w:p>
    <w:p>
      <w:pPr>
        <w:spacing w:line="480" w:lineRule="exact"/>
        <w:ind w:firstLine="480" w:firstLineChars="200"/>
        <w:rPr>
          <w:rFonts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开户银行：中国工商银行股份有限公司佛山北滘支行</w:t>
      </w:r>
    </w:p>
    <w:p>
      <w:pPr>
        <w:spacing w:line="480" w:lineRule="exact"/>
        <w:ind w:firstLine="480" w:firstLineChars="200"/>
        <w:rPr>
          <w:rFonts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行    号：102588001393</w:t>
      </w:r>
    </w:p>
    <w:p>
      <w:pPr>
        <w:spacing w:line="360" w:lineRule="auto"/>
        <w:rPr>
          <w:rFonts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注：请务必注明是“杭州投标保证金”</w:t>
      </w:r>
    </w:p>
    <w:p>
      <w:pPr>
        <w:spacing w:line="360" w:lineRule="auto"/>
        <w:rPr>
          <w:rFonts w:ascii="微软雅黑 Light" w:hAnsi="微软雅黑 Light" w:eastAsia="微软雅黑 Light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五、招标单位、联系人及联系电话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 Light" w:hAnsi="微软雅黑 Light" w:eastAsia="微软雅黑 Light" w:cs="宋体"/>
          <w:color w:val="000000"/>
          <w:kern w:val="0"/>
          <w:szCs w:val="21"/>
          <w:shd w:val="clear" w:color="auto" w:fill="FFFFFF"/>
        </w:rPr>
        <w:t>招标承办单位：芜湖安得智联科技有限公司杭州分公司</w:t>
      </w:r>
      <w:r>
        <w:rPr>
          <w:rFonts w:hint="eastAsia" w:ascii="微软雅黑 Light" w:hAnsi="微软雅黑 Light" w:eastAsia="微软雅黑 Light" w:cs="宋体"/>
          <w:color w:val="000000"/>
          <w:kern w:val="0"/>
          <w:szCs w:val="21"/>
          <w:shd w:val="clear" w:color="auto" w:fill="FFFFFF"/>
        </w:rPr>
        <w:br w:type="textWrapping"/>
      </w:r>
      <w:r>
        <w:rPr>
          <w:rFonts w:hint="eastAsia" w:ascii="微软雅黑 Light" w:hAnsi="微软雅黑 Light" w:eastAsia="微软雅黑 Light" w:cs="宋体"/>
          <w:color w:val="000000"/>
          <w:kern w:val="0"/>
          <w:szCs w:val="21"/>
          <w:shd w:val="clear" w:color="auto" w:fill="FFFFFF"/>
        </w:rPr>
        <w:t>公司地址：浙江省杭州市钱塘区银沙路智格新城大厦南楼503</w:t>
      </w:r>
    </w:p>
    <w:p>
      <w:pPr>
        <w:spacing w:line="360" w:lineRule="auto"/>
        <w:rPr>
          <w:rFonts w:ascii="微软雅黑 Light" w:hAnsi="微软雅黑 Light" w:eastAsia="微软雅黑 Light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微软雅黑 Light" w:hAnsi="微软雅黑 Light" w:eastAsia="微软雅黑 Light" w:cs="宋体"/>
          <w:color w:val="000000"/>
          <w:kern w:val="0"/>
          <w:szCs w:val="21"/>
          <w:shd w:val="clear" w:color="auto" w:fill="FFFFFF"/>
        </w:rPr>
        <w:t>联系人：周先生（1</w:t>
      </w:r>
      <w:r>
        <w:rPr>
          <w:rFonts w:ascii="微软雅黑 Light" w:hAnsi="微软雅黑 Light" w:eastAsia="微软雅黑 Light" w:cs="宋体"/>
          <w:color w:val="000000"/>
          <w:kern w:val="0"/>
          <w:szCs w:val="21"/>
          <w:shd w:val="clear" w:color="auto" w:fill="FFFFFF"/>
        </w:rPr>
        <w:t>3501824786</w:t>
      </w:r>
      <w:r>
        <w:rPr>
          <w:rFonts w:hint="eastAsia" w:ascii="微软雅黑 Light" w:hAnsi="微软雅黑 Light" w:eastAsia="微软雅黑 Light" w:cs="宋体"/>
          <w:color w:val="000000"/>
          <w:kern w:val="0"/>
          <w:szCs w:val="21"/>
          <w:shd w:val="clear" w:color="auto" w:fill="FFFFFF"/>
        </w:rPr>
        <w:t>）邮箱：</w:t>
      </w:r>
      <w:r>
        <w:t>zhouchang3@annto.com.cn</w:t>
      </w:r>
    </w:p>
    <w:p>
      <w:pPr>
        <w:spacing w:line="360" w:lineRule="auto"/>
        <w:rPr>
          <w:rFonts w:ascii="微软雅黑 Light" w:hAnsi="微软雅黑 Light" w:eastAsia="微软雅黑 Light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微软雅黑 Light" w:hAnsi="微软雅黑 Light" w:eastAsia="微软雅黑 Light" w:cs="宋体"/>
          <w:color w:val="000000"/>
          <w:kern w:val="0"/>
          <w:szCs w:val="21"/>
          <w:shd w:val="clear" w:color="auto" w:fill="FFFFFF"/>
        </w:rPr>
        <w:t>联系人：付先生（</w:t>
      </w:r>
      <w:r>
        <w:rPr>
          <w:rFonts w:ascii="微软雅黑 Light" w:hAnsi="微软雅黑 Light" w:eastAsia="微软雅黑 Light" w:cs="宋体"/>
          <w:color w:val="000000"/>
          <w:kern w:val="0"/>
          <w:szCs w:val="21"/>
          <w:shd w:val="clear" w:color="auto" w:fill="FFFFFF"/>
        </w:rPr>
        <w:t>13975100765</w:t>
      </w:r>
      <w:r>
        <w:rPr>
          <w:rFonts w:hint="eastAsia" w:ascii="微软雅黑 Light" w:hAnsi="微软雅黑 Light" w:eastAsia="微软雅黑 Light" w:cs="宋体"/>
          <w:color w:val="000000"/>
          <w:kern w:val="0"/>
          <w:szCs w:val="21"/>
          <w:shd w:val="clear" w:color="auto" w:fill="FFFFFF"/>
        </w:rPr>
        <w:t>）邮箱：</w:t>
      </w:r>
      <w:r>
        <w:rPr>
          <w:rFonts w:ascii="微软雅黑 Light" w:hAnsi="微软雅黑 Light" w:eastAsia="微软雅黑 Light" w:cs="宋体"/>
          <w:color w:val="000000"/>
          <w:kern w:val="0"/>
          <w:szCs w:val="21"/>
          <w:shd w:val="clear" w:color="auto" w:fill="FFFFFF"/>
        </w:rPr>
        <w:t>fuwei19@annto.com.cn</w:t>
      </w:r>
    </w:p>
    <w:p>
      <w:pPr>
        <w:spacing w:line="360" w:lineRule="auto"/>
        <w:jc w:val="left"/>
        <w:rPr>
          <w:rFonts w:ascii="微软雅黑 Light" w:hAnsi="微软雅黑 Light" w:eastAsia="微软雅黑 Light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微软雅黑 Light" w:hAnsi="微软雅黑 Light" w:eastAsia="微软雅黑 Light" w:cs="宋体"/>
          <w:color w:val="000000"/>
          <w:kern w:val="0"/>
          <w:szCs w:val="21"/>
          <w:shd w:val="clear" w:color="auto" w:fill="FFFFFF"/>
        </w:rPr>
        <w:t>联系人：刘先生（</w:t>
      </w:r>
      <w:r>
        <w:rPr>
          <w:rFonts w:ascii="微软雅黑 Light" w:hAnsi="微软雅黑 Light" w:eastAsia="微软雅黑 Light" w:cs="宋体"/>
          <w:color w:val="000000"/>
          <w:kern w:val="0"/>
          <w:szCs w:val="21"/>
          <w:shd w:val="clear" w:color="auto" w:fill="FFFFFF"/>
        </w:rPr>
        <w:t>13516871746</w:t>
      </w:r>
      <w:r>
        <w:rPr>
          <w:rFonts w:hint="eastAsia" w:ascii="微软雅黑 Light" w:hAnsi="微软雅黑 Light" w:eastAsia="微软雅黑 Light" w:cs="宋体"/>
          <w:color w:val="000000"/>
          <w:kern w:val="0"/>
          <w:szCs w:val="21"/>
          <w:shd w:val="clear" w:color="auto" w:fill="FFFFFF"/>
        </w:rPr>
        <w:t>）邮箱：</w:t>
      </w:r>
      <w:r>
        <w:fldChar w:fldCharType="begin"/>
      </w:r>
      <w:r>
        <w:instrText xml:space="preserve"> HYPERLINK "mailto:liuxh296@annto.com.cn" </w:instrText>
      </w:r>
      <w:r>
        <w:fldChar w:fldCharType="separate"/>
      </w:r>
      <w:r>
        <w:rPr>
          <w:rStyle w:val="8"/>
          <w:rFonts w:ascii="微软雅黑 Light" w:hAnsi="微软雅黑 Light" w:eastAsia="微软雅黑 Light" w:cs="宋体"/>
          <w:kern w:val="0"/>
          <w:szCs w:val="21"/>
          <w:shd w:val="clear" w:color="auto" w:fill="FFFFFF"/>
        </w:rPr>
        <w:t>liuxh296@annto.com.cn</w:t>
      </w:r>
      <w:r>
        <w:rPr>
          <w:rStyle w:val="8"/>
          <w:rFonts w:ascii="微软雅黑 Light" w:hAnsi="微软雅黑 Light" w:eastAsia="微软雅黑 Light" w:cs="宋体"/>
          <w:kern w:val="0"/>
          <w:szCs w:val="21"/>
          <w:shd w:val="clear" w:color="auto" w:fill="FFFFFF"/>
        </w:rPr>
        <w:fldChar w:fldCharType="end"/>
      </w:r>
    </w:p>
    <w:p>
      <w:pPr>
        <w:spacing w:line="360" w:lineRule="auto"/>
        <w:jc w:val="left"/>
        <w:rPr>
          <w:rFonts w:ascii="微软雅黑 Light" w:hAnsi="微软雅黑 Light" w:eastAsia="微软雅黑 Light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六、廉正监督</w:t>
      </w:r>
      <w:r>
        <w:rPr>
          <w:rFonts w:hint="eastAsia" w:ascii="微软雅黑 Light" w:hAnsi="微软雅黑 Light" w:eastAsia="微软雅黑 Light" w:cs="宋体"/>
          <w:color w:val="000000"/>
          <w:kern w:val="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举报电话：0757-23606383；0757-26605599；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举报微信：“芜湖安得智联科技有限公司”；“mideajc333”或“廉正美的”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举报邮箱：tousu@annto.com；tousu@midea.com；compliance@midea.com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邮寄地址：广东省佛山市顺德区北滘镇工业大道32号美的全球创新中心16号楼安得内控审计收；</w:t>
      </w:r>
    </w:p>
    <w:p>
      <w:pPr>
        <w:widowControl/>
        <w:jc w:val="left"/>
        <w:rPr>
          <w:rFonts w:ascii="微软雅黑 Light" w:hAnsi="微软雅黑 Light" w:eastAsia="微软雅黑 Light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佛山市顺德区美的大道6号美的总部大楼B27楼廉正办室</w:t>
      </w:r>
      <w:r>
        <w:rPr>
          <w:rFonts w:ascii="Calibri" w:hAnsi="Calibri" w:eastAsia="微软雅黑 Light" w:cs="Calibri"/>
          <w:color w:val="000000"/>
          <w:kern w:val="0"/>
          <w:szCs w:val="21"/>
          <w:shd w:val="clear" w:color="auto" w:fill="FFFFFF"/>
        </w:rPr>
        <w:t>      </w:t>
      </w:r>
      <w:bookmarkStart w:id="0" w:name="_GoBack"/>
      <w:bookmarkEnd w:id="0"/>
      <w:r>
        <w:rPr>
          <w:rFonts w:ascii="微软雅黑 Light" w:hAnsi="微软雅黑 Light" w:eastAsia="微软雅黑 Light" w:cs="Helvetica"/>
          <w:color w:val="000000"/>
          <w:kern w:val="0"/>
          <w:szCs w:val="21"/>
        </w:rPr>
        <w:br w:type="textWrapping"/>
      </w:r>
    </w:p>
    <w:p>
      <w:pPr>
        <w:widowControl/>
        <w:shd w:val="clear" w:color="auto" w:fill="FFFFFF"/>
        <w:jc w:val="right"/>
        <w:rPr>
          <w:rFonts w:ascii="微软雅黑 Light" w:hAnsi="微软雅黑 Light" w:eastAsia="微软雅黑 Light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Cs w:val="21"/>
        </w:rPr>
        <w:t>芜湖</w:t>
      </w:r>
      <w:r>
        <w:rPr>
          <w:rFonts w:ascii="微软雅黑 Light" w:hAnsi="微软雅黑 Light" w:eastAsia="微软雅黑 Light" w:cs="Helvetica"/>
          <w:b/>
          <w:bCs/>
          <w:color w:val="000000"/>
          <w:kern w:val="0"/>
          <w:szCs w:val="21"/>
        </w:rPr>
        <w:t>安得智联科技有限公司</w:t>
      </w:r>
    </w:p>
    <w:p>
      <w:pPr>
        <w:widowControl/>
        <w:shd w:val="clear" w:color="auto" w:fill="FFFFFF"/>
        <w:jc w:val="right"/>
        <w:rPr>
          <w:rFonts w:ascii="微软雅黑 Light" w:hAnsi="微软雅黑 Light" w:eastAsia="微软雅黑 Light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Cs w:val="21"/>
        </w:rPr>
        <w:t>杭州</w:t>
      </w:r>
      <w:r>
        <w:rPr>
          <w:rFonts w:ascii="微软雅黑 Light" w:hAnsi="微软雅黑 Light" w:eastAsia="微软雅黑 Light" w:cs="Helvetica"/>
          <w:b/>
          <w:bCs/>
          <w:color w:val="000000"/>
          <w:kern w:val="0"/>
          <w:szCs w:val="21"/>
        </w:rPr>
        <w:t>分公司</w:t>
      </w:r>
    </w:p>
    <w:p>
      <w:pPr>
        <w:widowControl/>
        <w:shd w:val="clear" w:color="auto" w:fill="FFFFFF"/>
        <w:jc w:val="right"/>
        <w:rPr>
          <w:rFonts w:ascii="微软雅黑 Light" w:hAnsi="微软雅黑 Light" w:eastAsia="微软雅黑 Light" w:cs="Helvetica"/>
          <w:b/>
          <w:bCs/>
          <w:color w:val="000000"/>
          <w:kern w:val="0"/>
          <w:szCs w:val="21"/>
        </w:rPr>
      </w:pPr>
      <w:r>
        <w:rPr>
          <w:rFonts w:ascii="微软雅黑 Light" w:hAnsi="微软雅黑 Light" w:eastAsia="微软雅黑 Light" w:cs="Helvetica"/>
          <w:b/>
          <w:bCs/>
          <w:color w:val="000000"/>
          <w:kern w:val="0"/>
          <w:szCs w:val="21"/>
        </w:rPr>
        <w:t>2024年1月5</w:t>
      </w: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Cs w:val="21"/>
        </w:rPr>
        <w:t>日</w:t>
      </w:r>
    </w:p>
    <w:sectPr>
      <w:headerReference r:id="rId3" w:type="default"/>
      <w:pgSz w:w="11906" w:h="16838"/>
      <w:pgMar w:top="1440" w:right="1800" w:bottom="1440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tab w:relativeTo="margin" w:alignment="right" w:leader="none"/>
    </w:r>
    <w:r>
      <w:drawing>
        <wp:inline distT="0" distB="0" distL="0" distR="0">
          <wp:extent cx="1478280" cy="381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828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yYzFjMGM4NzU0NzlmYzgyNDBjNzgxYWQ0MDJhMjUifQ=="/>
    <w:docVar w:name="KSO_WPS_MARK_KEY" w:val="3be77334-03ff-4042-9a45-93781c9a6477"/>
  </w:docVars>
  <w:rsids>
    <w:rsidRoot w:val="00120124"/>
    <w:rsid w:val="00024114"/>
    <w:rsid w:val="00052278"/>
    <w:rsid w:val="000675AB"/>
    <w:rsid w:val="000A626B"/>
    <w:rsid w:val="000D77B3"/>
    <w:rsid w:val="000F0DF0"/>
    <w:rsid w:val="001124B3"/>
    <w:rsid w:val="00120124"/>
    <w:rsid w:val="00120C40"/>
    <w:rsid w:val="00162AA5"/>
    <w:rsid w:val="00194EE9"/>
    <w:rsid w:val="001B2922"/>
    <w:rsid w:val="001B5863"/>
    <w:rsid w:val="001E7D6A"/>
    <w:rsid w:val="00216242"/>
    <w:rsid w:val="00263D86"/>
    <w:rsid w:val="00273623"/>
    <w:rsid w:val="002A3DC6"/>
    <w:rsid w:val="002C0A5F"/>
    <w:rsid w:val="00324035"/>
    <w:rsid w:val="003371D5"/>
    <w:rsid w:val="003727CE"/>
    <w:rsid w:val="003D3F6F"/>
    <w:rsid w:val="003D6EE1"/>
    <w:rsid w:val="003F51D1"/>
    <w:rsid w:val="00405DCF"/>
    <w:rsid w:val="00412D61"/>
    <w:rsid w:val="00425F7F"/>
    <w:rsid w:val="004405EB"/>
    <w:rsid w:val="00444928"/>
    <w:rsid w:val="00466EFD"/>
    <w:rsid w:val="00484A1D"/>
    <w:rsid w:val="004A5153"/>
    <w:rsid w:val="004B4FF6"/>
    <w:rsid w:val="00502A0F"/>
    <w:rsid w:val="005436AF"/>
    <w:rsid w:val="00573A4C"/>
    <w:rsid w:val="00574AF1"/>
    <w:rsid w:val="0058067A"/>
    <w:rsid w:val="005814EF"/>
    <w:rsid w:val="005A652E"/>
    <w:rsid w:val="005F798D"/>
    <w:rsid w:val="006238A6"/>
    <w:rsid w:val="006661F0"/>
    <w:rsid w:val="00687C61"/>
    <w:rsid w:val="006B0A74"/>
    <w:rsid w:val="006B2C67"/>
    <w:rsid w:val="006C79AA"/>
    <w:rsid w:val="006E377F"/>
    <w:rsid w:val="00703C56"/>
    <w:rsid w:val="00720B65"/>
    <w:rsid w:val="00742202"/>
    <w:rsid w:val="00797556"/>
    <w:rsid w:val="007D2C85"/>
    <w:rsid w:val="008108E1"/>
    <w:rsid w:val="008613A2"/>
    <w:rsid w:val="00887DFB"/>
    <w:rsid w:val="00891162"/>
    <w:rsid w:val="008920D8"/>
    <w:rsid w:val="00924E33"/>
    <w:rsid w:val="009B3E7C"/>
    <w:rsid w:val="00A10C29"/>
    <w:rsid w:val="00A10DE9"/>
    <w:rsid w:val="00A53084"/>
    <w:rsid w:val="00A57A4B"/>
    <w:rsid w:val="00A70506"/>
    <w:rsid w:val="00A86821"/>
    <w:rsid w:val="00A93EE6"/>
    <w:rsid w:val="00A97C55"/>
    <w:rsid w:val="00AA0B33"/>
    <w:rsid w:val="00AA68B0"/>
    <w:rsid w:val="00AA7785"/>
    <w:rsid w:val="00AB2944"/>
    <w:rsid w:val="00AC01C7"/>
    <w:rsid w:val="00AC2C1F"/>
    <w:rsid w:val="00AE3956"/>
    <w:rsid w:val="00AF04DF"/>
    <w:rsid w:val="00B15972"/>
    <w:rsid w:val="00B2127F"/>
    <w:rsid w:val="00B528EA"/>
    <w:rsid w:val="00B707A0"/>
    <w:rsid w:val="00BA544D"/>
    <w:rsid w:val="00BD161C"/>
    <w:rsid w:val="00BD210C"/>
    <w:rsid w:val="00BE33F2"/>
    <w:rsid w:val="00C13FCE"/>
    <w:rsid w:val="00C36088"/>
    <w:rsid w:val="00C571B4"/>
    <w:rsid w:val="00C9497E"/>
    <w:rsid w:val="00CB0288"/>
    <w:rsid w:val="00CB7F01"/>
    <w:rsid w:val="00CC2296"/>
    <w:rsid w:val="00CD0E89"/>
    <w:rsid w:val="00CE1199"/>
    <w:rsid w:val="00CF0520"/>
    <w:rsid w:val="00D02D54"/>
    <w:rsid w:val="00D805BB"/>
    <w:rsid w:val="00E123F9"/>
    <w:rsid w:val="00E12658"/>
    <w:rsid w:val="00EB0527"/>
    <w:rsid w:val="00ED5D50"/>
    <w:rsid w:val="00EF0A6B"/>
    <w:rsid w:val="00F0127D"/>
    <w:rsid w:val="00F1688D"/>
    <w:rsid w:val="00F64F95"/>
    <w:rsid w:val="00F80740"/>
    <w:rsid w:val="00FA1C89"/>
    <w:rsid w:val="00FA4CB5"/>
    <w:rsid w:val="00FB25E4"/>
    <w:rsid w:val="00FC38CA"/>
    <w:rsid w:val="00FC5C1F"/>
    <w:rsid w:val="00FE692A"/>
    <w:rsid w:val="1A2A506E"/>
    <w:rsid w:val="25447FD2"/>
    <w:rsid w:val="46A06FA7"/>
    <w:rsid w:val="48DC266B"/>
    <w:rsid w:val="4BC57F81"/>
    <w:rsid w:val="5C987E70"/>
    <w:rsid w:val="757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副标题 字符"/>
    <w:basedOn w:val="7"/>
    <w:link w:val="5"/>
    <w:uiPriority w:val="11"/>
    <w:rPr>
      <w:b/>
      <w:bCs/>
      <w:kern w:val="28"/>
      <w:sz w:val="32"/>
      <w:szCs w:val="32"/>
    </w:rPr>
  </w:style>
  <w:style w:type="character" w:customStyle="1" w:styleId="10">
    <w:name w:val="日期 字符"/>
    <w:basedOn w:val="7"/>
    <w:link w:val="2"/>
    <w:semiHidden/>
    <w:uiPriority w:val="99"/>
    <w:rPr>
      <w:kern w:val="2"/>
      <w:sz w:val="21"/>
      <w:szCs w:val="22"/>
    </w:rPr>
  </w:style>
  <w:style w:type="character" w:customStyle="1" w:styleId="11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28048-4E8D-4F1F-B2A1-76D91DDB55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1501</Words>
  <Characters>1859</Characters>
  <Lines>14</Lines>
  <Paragraphs>4</Paragraphs>
  <TotalTime>0</TotalTime>
  <ScaleCrop>false</ScaleCrop>
  <LinksUpToDate>false</LinksUpToDate>
  <CharactersWithSpaces>1872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2024-01-05T02:49:00Z</dcterms:created>
  <dc:creator>AutoBVT</dc:creator>
  <cp:lastModifiedBy>lxh</cp:lastModifiedBy>
  <dcterms:modified xsi:type="dcterms:W3CDTF">2024-01-11T01:56:00Z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DA0B302D1CC4463E9CFDBF3231BCD704_13</vt:lpwstr>
  </property>
</Properties>
</file>